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F097" w14:textId="4D809719" w:rsidR="00EA63F1" w:rsidRPr="008D633C" w:rsidRDefault="008D633C" w:rsidP="008D633C">
      <w:pPr>
        <w:pStyle w:val="Heading2"/>
        <w:rPr>
          <w:bCs/>
          <w:caps w:val="0"/>
        </w:rPr>
      </w:pPr>
      <w:bookmarkStart w:id="0" w:name="_GoBack"/>
      <w:bookmarkEnd w:id="0"/>
      <w:r w:rsidRPr="008D633C">
        <w:rPr>
          <w:bCs/>
          <w:caps w:val="0"/>
        </w:rPr>
        <w:t>202</w:t>
      </w:r>
      <w:r w:rsidR="00244402">
        <w:rPr>
          <w:bCs/>
          <w:caps w:val="0"/>
        </w:rPr>
        <w:t>2</w:t>
      </w:r>
      <w:r w:rsidR="00F73006" w:rsidRPr="008D633C">
        <w:rPr>
          <w:bCs/>
          <w:caps w:val="0"/>
        </w:rPr>
        <w:t xml:space="preserve"> </w:t>
      </w:r>
      <w:r w:rsidR="00EA63F1" w:rsidRPr="008D633C">
        <w:rPr>
          <w:bCs/>
          <w:i/>
          <w:caps w:val="0"/>
        </w:rPr>
        <w:t>Stop. Trains Can’t.</w:t>
      </w:r>
    </w:p>
    <w:p w14:paraId="558188DF" w14:textId="14EA5C45" w:rsidR="00EA63F1" w:rsidRPr="008D633C" w:rsidRDefault="008D633C" w:rsidP="008D633C">
      <w:pPr>
        <w:pStyle w:val="Heading2"/>
        <w:rPr>
          <w:bCs/>
          <w:caps w:val="0"/>
        </w:rPr>
      </w:pPr>
      <w:r>
        <w:rPr>
          <w:bCs/>
          <w:caps w:val="0"/>
        </w:rPr>
        <w:t>FACT SHEET</w:t>
      </w:r>
    </w:p>
    <w:p w14:paraId="4B94B846" w14:textId="77777777" w:rsidR="00FD0B6F" w:rsidRDefault="00FD0B6F" w:rsidP="009C6F03">
      <w:pPr>
        <w:pStyle w:val="NoSpacing"/>
        <w:rPr>
          <w:rFonts w:ascii="Trebuchet MS" w:hAnsi="Trebuchet MS"/>
        </w:rPr>
      </w:pPr>
    </w:p>
    <w:p w14:paraId="26CFFEE2" w14:textId="26BA923F" w:rsidR="00FD0B6F" w:rsidRDefault="009C6F03" w:rsidP="00FD0B6F">
      <w:pPr>
        <w:pStyle w:val="NoSpacing"/>
        <w:rPr>
          <w:rFonts w:ascii="Trebuchet MS" w:hAnsi="Trebuchet MS"/>
        </w:rPr>
      </w:pPr>
      <w:r>
        <w:rPr>
          <w:rFonts w:ascii="Trebuchet MS" w:hAnsi="Trebuchet MS"/>
        </w:rPr>
        <w:t>From</w:t>
      </w:r>
      <w:r w:rsidRPr="2A8B62B7">
        <w:rPr>
          <w:rFonts w:ascii="Trebuchet MS" w:hAnsi="Trebuchet MS"/>
        </w:rPr>
        <w:t xml:space="preserve"> September </w:t>
      </w:r>
      <w:r>
        <w:rPr>
          <w:rFonts w:ascii="Trebuchet MS" w:hAnsi="Trebuchet MS"/>
        </w:rPr>
        <w:t>12</w:t>
      </w:r>
      <w:r w:rsidRPr="2A8B62B7">
        <w:rPr>
          <w:rFonts w:ascii="Trebuchet MS" w:hAnsi="Trebuchet MS"/>
        </w:rPr>
        <w:t xml:space="preserve"> through </w:t>
      </w:r>
      <w:r>
        <w:rPr>
          <w:rFonts w:ascii="Trebuchet MS" w:hAnsi="Trebuchet MS"/>
        </w:rPr>
        <w:t>December 14, 2022</w:t>
      </w:r>
      <w:r w:rsidRPr="2A8B62B7">
        <w:rPr>
          <w:rFonts w:ascii="Trebuchet MS" w:hAnsi="Trebuchet MS"/>
        </w:rPr>
        <w:t>, the U.S. Department of Transportation’s National Highway Traffic Safety Administration (NHTSA), the Federal Railroad Administration (FRA)</w:t>
      </w:r>
      <w:r>
        <w:rPr>
          <w:rFonts w:ascii="Trebuchet MS" w:hAnsi="Trebuchet MS"/>
        </w:rPr>
        <w:t>,</w:t>
      </w:r>
      <w:r w:rsidRPr="2A8B62B7">
        <w:rPr>
          <w:rFonts w:ascii="Trebuchet MS" w:hAnsi="Trebuchet MS"/>
        </w:rPr>
        <w:t xml:space="preserve"> and the Federal Transit Administration (FTA) are </w:t>
      </w:r>
      <w:r>
        <w:rPr>
          <w:rFonts w:ascii="Trebuchet MS" w:hAnsi="Trebuchet MS"/>
        </w:rPr>
        <w:t>teaming up</w:t>
      </w:r>
      <w:r w:rsidRPr="2A8B62B7">
        <w:rPr>
          <w:rFonts w:ascii="Trebuchet MS" w:hAnsi="Trebuchet MS"/>
        </w:rPr>
        <w:t xml:space="preserve"> for the </w:t>
      </w:r>
      <w:r w:rsidRPr="2A8B62B7">
        <w:rPr>
          <w:rFonts w:ascii="Trebuchet MS" w:hAnsi="Trebuchet MS"/>
          <w:i/>
          <w:iCs/>
        </w:rPr>
        <w:t>Stop. Trains Can’t.</w:t>
      </w:r>
      <w:r w:rsidRPr="2A8B62B7">
        <w:rPr>
          <w:rFonts w:ascii="Trebuchet MS" w:hAnsi="Trebuchet MS"/>
        </w:rPr>
        <w:t xml:space="preserve"> safety campaign</w:t>
      </w:r>
      <w:r>
        <w:rPr>
          <w:rFonts w:ascii="Trebuchet MS" w:hAnsi="Trebuchet MS"/>
        </w:rPr>
        <w:t xml:space="preserve">. </w:t>
      </w:r>
      <w:r w:rsidR="00FD0B6F">
        <w:rPr>
          <w:rFonts w:ascii="Trebuchet MS" w:hAnsi="Trebuchet MS"/>
        </w:rPr>
        <w:t xml:space="preserve">The campaign kicks off Rail Safety Week, which is September 19-25, 2022. The </w:t>
      </w:r>
      <w:r w:rsidR="00FD0B6F" w:rsidRPr="00FD0B6F">
        <w:rPr>
          <w:rFonts w:ascii="Trebuchet MS" w:hAnsi="Trebuchet MS"/>
          <w:i/>
          <w:iCs/>
        </w:rPr>
        <w:t>Stop. Trains Can’t.</w:t>
      </w:r>
      <w:r w:rsidR="00FD0B6F">
        <w:rPr>
          <w:rFonts w:ascii="Trebuchet MS" w:hAnsi="Trebuchet MS"/>
        </w:rPr>
        <w:t xml:space="preserve"> </w:t>
      </w:r>
      <w:r>
        <w:rPr>
          <w:rFonts w:ascii="Trebuchet MS" w:hAnsi="Trebuchet MS"/>
        </w:rPr>
        <w:t xml:space="preserve">campaign </w:t>
      </w:r>
      <w:r w:rsidR="00FD0B6F">
        <w:rPr>
          <w:rFonts w:ascii="Trebuchet MS" w:hAnsi="Trebuchet MS"/>
        </w:rPr>
        <w:t>aims</w:t>
      </w:r>
      <w:r>
        <w:rPr>
          <w:rFonts w:ascii="Trebuchet MS" w:hAnsi="Trebuchet MS"/>
        </w:rPr>
        <w:t xml:space="preserve"> to</w:t>
      </w:r>
      <w:r w:rsidRPr="2A8B62B7">
        <w:rPr>
          <w:rFonts w:ascii="Trebuchet MS" w:hAnsi="Trebuchet MS"/>
        </w:rPr>
        <w:t xml:space="preserve"> remind drivers to yield or stop at highway-rail grade crossings and </w:t>
      </w:r>
      <w:r>
        <w:rPr>
          <w:rFonts w:ascii="Trebuchet MS" w:hAnsi="Trebuchet MS"/>
        </w:rPr>
        <w:t xml:space="preserve">to </w:t>
      </w:r>
      <w:r w:rsidRPr="2A8B62B7">
        <w:rPr>
          <w:rFonts w:ascii="Trebuchet MS" w:hAnsi="Trebuchet MS"/>
        </w:rPr>
        <w:t xml:space="preserve">be alert for </w:t>
      </w:r>
      <w:r>
        <w:rPr>
          <w:rFonts w:ascii="Trebuchet MS" w:hAnsi="Trebuchet MS"/>
        </w:rPr>
        <w:t>approaching</w:t>
      </w:r>
      <w:r w:rsidRPr="2A8B62B7">
        <w:rPr>
          <w:rFonts w:ascii="Trebuchet MS" w:hAnsi="Trebuchet MS"/>
        </w:rPr>
        <w:t xml:space="preserve"> light rail transit. The campaign</w:t>
      </w:r>
      <w:r w:rsidR="00FD0B6F">
        <w:rPr>
          <w:rFonts w:ascii="Trebuchet MS" w:hAnsi="Trebuchet MS"/>
        </w:rPr>
        <w:t xml:space="preserve"> focuses on </w:t>
      </w:r>
      <w:r w:rsidRPr="2A8B62B7">
        <w:rPr>
          <w:rFonts w:ascii="Trebuchet MS" w:hAnsi="Trebuchet MS"/>
        </w:rPr>
        <w:t>reduc</w:t>
      </w:r>
      <w:r w:rsidR="00FD0B6F">
        <w:rPr>
          <w:rFonts w:ascii="Trebuchet MS" w:hAnsi="Trebuchet MS"/>
        </w:rPr>
        <w:t>ing</w:t>
      </w:r>
      <w:r w:rsidRPr="2A8B62B7">
        <w:rPr>
          <w:rFonts w:ascii="Trebuchet MS" w:hAnsi="Trebuchet MS"/>
        </w:rPr>
        <w:t xml:space="preserve"> collisions, deaths</w:t>
      </w:r>
      <w:r w:rsidR="00FD0B6F">
        <w:rPr>
          <w:rFonts w:ascii="Trebuchet MS" w:hAnsi="Trebuchet MS"/>
        </w:rPr>
        <w:t>,</w:t>
      </w:r>
      <w:r w:rsidRPr="2A8B62B7">
        <w:rPr>
          <w:rFonts w:ascii="Trebuchet MS" w:hAnsi="Trebuchet MS"/>
        </w:rPr>
        <w:t xml:space="preserve"> and injuries at freight and commuter train and rail transit train crossings</w:t>
      </w:r>
      <w:r w:rsidR="00FD0B6F">
        <w:rPr>
          <w:rFonts w:ascii="Trebuchet MS" w:hAnsi="Trebuchet MS"/>
        </w:rPr>
        <w:t>. NHTSA wants drivers to understand that it’s their</w:t>
      </w:r>
      <w:r w:rsidR="00FD0B6F" w:rsidRPr="7F7CBACD">
        <w:rPr>
          <w:rFonts w:ascii="Trebuchet MS" w:hAnsi="Trebuchet MS"/>
        </w:rPr>
        <w:t xml:space="preserve"> responsibility to know and obey their state and local rail crossing laws. Read on for more safety tips and facts.</w:t>
      </w:r>
    </w:p>
    <w:p w14:paraId="55D37B2A" w14:textId="1471E777" w:rsidR="009C6F03" w:rsidRPr="009A4A77" w:rsidRDefault="009C6F03" w:rsidP="009C6F03">
      <w:pPr>
        <w:pStyle w:val="NoSpacing"/>
        <w:rPr>
          <w:rFonts w:ascii="Trebuchet MS" w:hAnsi="Trebuchet MS"/>
        </w:rPr>
      </w:pPr>
    </w:p>
    <w:p w14:paraId="74CB9AFD" w14:textId="77777777" w:rsidR="00652B76" w:rsidRPr="009A4A77" w:rsidRDefault="00652B76" w:rsidP="00652B76">
      <w:pPr>
        <w:pStyle w:val="NoSpacing"/>
        <w:rPr>
          <w:rFonts w:ascii="Trebuchet MS" w:hAnsi="Trebuchet MS"/>
          <w:b/>
        </w:rPr>
      </w:pPr>
      <w:r w:rsidRPr="009A4A77">
        <w:rPr>
          <w:rFonts w:ascii="Trebuchet MS" w:hAnsi="Trebuchet MS"/>
          <w:b/>
        </w:rPr>
        <w:t>Freight and Commuter Trains</w:t>
      </w:r>
    </w:p>
    <w:p w14:paraId="57A5C604" w14:textId="77777777" w:rsidR="00652B76" w:rsidRPr="009A4A77" w:rsidRDefault="00652B76" w:rsidP="00652B76">
      <w:pPr>
        <w:pStyle w:val="NoSpacing"/>
        <w:numPr>
          <w:ilvl w:val="0"/>
          <w:numId w:val="8"/>
        </w:numPr>
        <w:rPr>
          <w:rFonts w:ascii="Trebuchet MS" w:hAnsi="Trebuchet MS"/>
          <w:lang w:eastAsia="zh-TW"/>
        </w:rPr>
      </w:pPr>
      <w:r w:rsidRPr="009A4A77">
        <w:rPr>
          <w:rFonts w:ascii="Trebuchet MS" w:hAnsi="Trebuchet MS"/>
        </w:rPr>
        <w:t>Between 201</w:t>
      </w:r>
      <w:r>
        <w:rPr>
          <w:rFonts w:ascii="Trebuchet MS" w:hAnsi="Trebuchet MS"/>
        </w:rPr>
        <w:t>7</w:t>
      </w:r>
      <w:r w:rsidRPr="009A4A77">
        <w:rPr>
          <w:rFonts w:ascii="Trebuchet MS" w:hAnsi="Trebuchet MS"/>
        </w:rPr>
        <w:t xml:space="preserve"> and 202</w:t>
      </w:r>
      <w:r>
        <w:rPr>
          <w:rFonts w:ascii="Trebuchet MS" w:hAnsi="Trebuchet MS"/>
        </w:rPr>
        <w:t>1</w:t>
      </w:r>
      <w:r w:rsidRPr="009A4A77">
        <w:rPr>
          <w:rFonts w:ascii="Trebuchet MS" w:hAnsi="Trebuchet MS"/>
        </w:rPr>
        <w:t>, there were 7,</w:t>
      </w:r>
      <w:r>
        <w:rPr>
          <w:rFonts w:ascii="Trebuchet MS" w:hAnsi="Trebuchet MS"/>
        </w:rPr>
        <w:t>919</w:t>
      </w:r>
      <w:r w:rsidRPr="009A4A77">
        <w:rPr>
          <w:rFonts w:ascii="Trebuchet MS" w:hAnsi="Trebuchet MS"/>
        </w:rPr>
        <w:t xml:space="preserve"> collisions between freight and commuter trains and motor vehicles, resulting in 62</w:t>
      </w:r>
      <w:r>
        <w:rPr>
          <w:rFonts w:ascii="Trebuchet MS" w:hAnsi="Trebuchet MS"/>
        </w:rPr>
        <w:t>0</w:t>
      </w:r>
      <w:r w:rsidRPr="009A4A77">
        <w:rPr>
          <w:rFonts w:ascii="Trebuchet MS" w:hAnsi="Trebuchet MS"/>
        </w:rPr>
        <w:t xml:space="preserve"> fatalities and </w:t>
      </w:r>
      <w:r>
        <w:rPr>
          <w:rFonts w:ascii="Trebuchet MS" w:hAnsi="Trebuchet MS"/>
        </w:rPr>
        <w:t>2</w:t>
      </w:r>
      <w:r w:rsidRPr="009A4A77">
        <w:rPr>
          <w:rFonts w:ascii="Trebuchet MS" w:hAnsi="Trebuchet MS"/>
        </w:rPr>
        <w:t>,</w:t>
      </w:r>
      <w:r>
        <w:rPr>
          <w:rFonts w:ascii="Trebuchet MS" w:hAnsi="Trebuchet MS"/>
        </w:rPr>
        <w:t>965</w:t>
      </w:r>
      <w:r w:rsidRPr="009A4A77">
        <w:rPr>
          <w:rFonts w:ascii="Trebuchet MS" w:hAnsi="Trebuchet MS"/>
        </w:rPr>
        <w:t xml:space="preserve"> </w:t>
      </w:r>
      <w:r>
        <w:rPr>
          <w:rFonts w:ascii="Trebuchet MS" w:hAnsi="Trebuchet MS"/>
        </w:rPr>
        <w:t>people injured</w:t>
      </w:r>
      <w:r w:rsidRPr="009A4A77">
        <w:rPr>
          <w:rFonts w:ascii="Trebuchet MS" w:hAnsi="Trebuchet MS"/>
        </w:rPr>
        <w:t xml:space="preserve"> at public rail grade crossings.</w:t>
      </w:r>
    </w:p>
    <w:p w14:paraId="4205C389" w14:textId="7A9E3DD9" w:rsidR="00652B76" w:rsidRPr="009A4A77" w:rsidRDefault="00652B76" w:rsidP="00652B76">
      <w:pPr>
        <w:pStyle w:val="NoSpacing"/>
        <w:numPr>
          <w:ilvl w:val="0"/>
          <w:numId w:val="8"/>
        </w:numPr>
        <w:rPr>
          <w:rFonts w:ascii="Trebuchet MS" w:hAnsi="Trebuchet MS"/>
          <w:lang w:eastAsia="zh-TW"/>
        </w:rPr>
      </w:pPr>
      <w:r w:rsidRPr="009A4A77">
        <w:rPr>
          <w:rFonts w:ascii="Trebuchet MS" w:hAnsi="Trebuchet MS"/>
        </w:rPr>
        <w:t>In 202</w:t>
      </w:r>
      <w:r>
        <w:rPr>
          <w:rFonts w:ascii="Trebuchet MS" w:hAnsi="Trebuchet MS"/>
        </w:rPr>
        <w:t>1 alone</w:t>
      </w:r>
      <w:r w:rsidRPr="009A4A77">
        <w:rPr>
          <w:rFonts w:ascii="Trebuchet MS" w:hAnsi="Trebuchet MS"/>
        </w:rPr>
        <w:t>, there were 1,</w:t>
      </w:r>
      <w:r>
        <w:rPr>
          <w:rFonts w:ascii="Trebuchet MS" w:hAnsi="Trebuchet MS"/>
        </w:rPr>
        <w:t>627</w:t>
      </w:r>
      <w:r w:rsidRPr="009A4A77">
        <w:rPr>
          <w:rFonts w:ascii="Trebuchet MS" w:hAnsi="Trebuchet MS"/>
        </w:rPr>
        <w:t xml:space="preserve"> motor vehicle collisions at public rail grade crossings, resulting in </w:t>
      </w:r>
      <w:r>
        <w:rPr>
          <w:rFonts w:ascii="Trebuchet MS" w:hAnsi="Trebuchet MS"/>
        </w:rPr>
        <w:t>126</w:t>
      </w:r>
      <w:r w:rsidRPr="009A4A77">
        <w:rPr>
          <w:rFonts w:ascii="Trebuchet MS" w:hAnsi="Trebuchet MS"/>
        </w:rPr>
        <w:t xml:space="preserve"> fatalities and </w:t>
      </w:r>
      <w:r>
        <w:rPr>
          <w:rFonts w:ascii="Trebuchet MS" w:hAnsi="Trebuchet MS"/>
        </w:rPr>
        <w:t>505</w:t>
      </w:r>
      <w:r w:rsidRPr="009A4A77">
        <w:rPr>
          <w:rFonts w:ascii="Trebuchet MS" w:hAnsi="Trebuchet MS"/>
        </w:rPr>
        <w:t xml:space="preserve"> </w:t>
      </w:r>
      <w:r>
        <w:rPr>
          <w:rFonts w:ascii="Trebuchet MS" w:hAnsi="Trebuchet MS"/>
        </w:rPr>
        <w:t>people injured</w:t>
      </w:r>
      <w:r w:rsidRPr="009A4A77">
        <w:rPr>
          <w:rFonts w:ascii="Trebuchet MS" w:hAnsi="Trebuchet MS"/>
        </w:rPr>
        <w:t>.</w:t>
      </w:r>
    </w:p>
    <w:p w14:paraId="005DFC61" w14:textId="77777777" w:rsidR="00652B76" w:rsidRPr="009A4A77" w:rsidRDefault="00652B76" w:rsidP="00652B76">
      <w:pPr>
        <w:pStyle w:val="NoSpacing"/>
        <w:numPr>
          <w:ilvl w:val="0"/>
          <w:numId w:val="8"/>
        </w:numPr>
        <w:rPr>
          <w:rFonts w:ascii="Trebuchet MS" w:hAnsi="Trebuchet MS"/>
          <w:lang w:eastAsia="zh-TW"/>
        </w:rPr>
      </w:pPr>
      <w:r w:rsidRPr="7F7CBACD">
        <w:rPr>
          <w:rFonts w:ascii="Trebuchet MS" w:hAnsi="Trebuchet MS"/>
        </w:rPr>
        <w:t>Freight and commuter train incidents and fatalities have declined dramatically for decades, but many drivers have disregarded warning signs or circumnavigated active warning devices in recent years. From 201</w:t>
      </w:r>
      <w:r>
        <w:rPr>
          <w:rFonts w:ascii="Trebuchet MS" w:hAnsi="Trebuchet MS"/>
        </w:rPr>
        <w:t>7</w:t>
      </w:r>
      <w:r w:rsidRPr="7F7CBACD">
        <w:rPr>
          <w:rFonts w:ascii="Trebuchet MS" w:hAnsi="Trebuchet MS"/>
        </w:rPr>
        <w:t xml:space="preserve"> to 202</w:t>
      </w:r>
      <w:r>
        <w:rPr>
          <w:rFonts w:ascii="Trebuchet MS" w:hAnsi="Trebuchet MS"/>
        </w:rPr>
        <w:t>1</w:t>
      </w:r>
      <w:r w:rsidRPr="7F7CBACD">
        <w:rPr>
          <w:rFonts w:ascii="Trebuchet MS" w:hAnsi="Trebuchet MS"/>
        </w:rPr>
        <w:t>, 1,6</w:t>
      </w:r>
      <w:r>
        <w:rPr>
          <w:rFonts w:ascii="Trebuchet MS" w:hAnsi="Trebuchet MS"/>
        </w:rPr>
        <w:t>79</w:t>
      </w:r>
      <w:r w:rsidRPr="7F7CBACD">
        <w:rPr>
          <w:rFonts w:ascii="Trebuchet MS" w:hAnsi="Trebuchet MS"/>
        </w:rPr>
        <w:t xml:space="preserve"> collisions occurred when drivers </w:t>
      </w:r>
      <w:r w:rsidRPr="7F7CBACD">
        <w:rPr>
          <w:rFonts w:ascii="Trebuchet MS" w:eastAsia="Calibri" w:hAnsi="Trebuchet MS" w:cs="Times New Roman"/>
        </w:rPr>
        <w:t xml:space="preserve">went around or through a lowered gate, accounting for </w:t>
      </w:r>
      <w:r>
        <w:rPr>
          <w:rFonts w:ascii="Trebuchet MS" w:hAnsi="Trebuchet MS"/>
        </w:rPr>
        <w:t>21</w:t>
      </w:r>
      <w:r w:rsidRPr="7F7CBACD">
        <w:rPr>
          <w:rFonts w:ascii="Trebuchet MS" w:hAnsi="Trebuchet MS"/>
        </w:rPr>
        <w:t>% of all collisions. These deaths were largely preventable and caused by risky driving behaviors and poor decision-making.</w:t>
      </w:r>
    </w:p>
    <w:p w14:paraId="30A7D7B3" w14:textId="77777777" w:rsidR="00652B76" w:rsidRPr="009A4A77" w:rsidRDefault="00652B76" w:rsidP="00652B76">
      <w:pPr>
        <w:pStyle w:val="NoSpacing"/>
        <w:rPr>
          <w:rFonts w:ascii="Trebuchet MS" w:hAnsi="Trebuchet MS"/>
        </w:rPr>
      </w:pPr>
    </w:p>
    <w:p w14:paraId="320ACC4A" w14:textId="77777777" w:rsidR="00652B76" w:rsidRPr="009A4A77" w:rsidRDefault="00652B76" w:rsidP="00652B76">
      <w:pPr>
        <w:pStyle w:val="NoSpacing"/>
        <w:rPr>
          <w:rFonts w:ascii="Trebuchet MS" w:hAnsi="Trebuchet MS"/>
          <w:b/>
        </w:rPr>
      </w:pPr>
      <w:r w:rsidRPr="009A4A77">
        <w:rPr>
          <w:rFonts w:ascii="Trebuchet MS" w:hAnsi="Trebuchet MS"/>
          <w:b/>
        </w:rPr>
        <w:t>Rail Transit Trains (</w:t>
      </w:r>
      <w:r>
        <w:rPr>
          <w:rFonts w:ascii="Trebuchet MS" w:hAnsi="Trebuchet MS"/>
          <w:b/>
        </w:rPr>
        <w:t>L</w:t>
      </w:r>
      <w:r w:rsidRPr="009A4A77">
        <w:rPr>
          <w:rFonts w:ascii="Trebuchet MS" w:hAnsi="Trebuchet MS"/>
          <w:b/>
        </w:rPr>
        <w:t xml:space="preserve">ight </w:t>
      </w:r>
      <w:r>
        <w:rPr>
          <w:rFonts w:ascii="Trebuchet MS" w:hAnsi="Trebuchet MS"/>
          <w:b/>
        </w:rPr>
        <w:t>R</w:t>
      </w:r>
      <w:r w:rsidRPr="009A4A77">
        <w:rPr>
          <w:rFonts w:ascii="Trebuchet MS" w:hAnsi="Trebuchet MS"/>
          <w:b/>
        </w:rPr>
        <w:t xml:space="preserve">ail and </w:t>
      </w:r>
      <w:r>
        <w:rPr>
          <w:rFonts w:ascii="Trebuchet MS" w:hAnsi="Trebuchet MS"/>
          <w:b/>
        </w:rPr>
        <w:t>P</w:t>
      </w:r>
      <w:r w:rsidRPr="009A4A77">
        <w:rPr>
          <w:rFonts w:ascii="Trebuchet MS" w:hAnsi="Trebuchet MS"/>
          <w:b/>
        </w:rPr>
        <w:t xml:space="preserve">assenger </w:t>
      </w:r>
      <w:r>
        <w:rPr>
          <w:rFonts w:ascii="Trebuchet MS" w:hAnsi="Trebuchet MS"/>
          <w:b/>
        </w:rPr>
        <w:t>R</w:t>
      </w:r>
      <w:r w:rsidRPr="009A4A77">
        <w:rPr>
          <w:rFonts w:ascii="Trebuchet MS" w:hAnsi="Trebuchet MS"/>
          <w:b/>
        </w:rPr>
        <w:t>ail)</w:t>
      </w:r>
    </w:p>
    <w:p w14:paraId="634C0813" w14:textId="286C9594" w:rsidR="00652B76" w:rsidRPr="00E64FA7" w:rsidRDefault="00652B76" w:rsidP="00652B76">
      <w:pPr>
        <w:pStyle w:val="NoSpacing"/>
        <w:numPr>
          <w:ilvl w:val="0"/>
          <w:numId w:val="8"/>
        </w:numPr>
        <w:rPr>
          <w:rFonts w:ascii="Trebuchet MS" w:hAnsi="Trebuchet MS"/>
        </w:rPr>
      </w:pPr>
      <w:r w:rsidRPr="00E64FA7">
        <w:rPr>
          <w:rFonts w:ascii="Trebuchet MS" w:hAnsi="Trebuchet MS"/>
        </w:rPr>
        <w:t xml:space="preserve">In 2020, there were 449 motor vehicle collisions at rail transit train crossings, resulting in </w:t>
      </w:r>
      <w:r w:rsidR="00197D67">
        <w:rPr>
          <w:rFonts w:ascii="Trebuchet MS" w:hAnsi="Trebuchet MS"/>
        </w:rPr>
        <w:t>7</w:t>
      </w:r>
      <w:r w:rsidR="00197D67" w:rsidRPr="00E64FA7">
        <w:rPr>
          <w:rFonts w:ascii="Trebuchet MS" w:hAnsi="Trebuchet MS"/>
        </w:rPr>
        <w:t xml:space="preserve"> </w:t>
      </w:r>
      <w:r w:rsidRPr="00E64FA7">
        <w:rPr>
          <w:rFonts w:ascii="Trebuchet MS" w:hAnsi="Trebuchet MS"/>
        </w:rPr>
        <w:t>fatalities and 139 people injured.</w:t>
      </w:r>
    </w:p>
    <w:p w14:paraId="76DEAEE5" w14:textId="77777777" w:rsidR="00652B76" w:rsidRPr="00E64FA7" w:rsidRDefault="00652B76" w:rsidP="00652B76">
      <w:pPr>
        <w:pStyle w:val="NoSpacing"/>
        <w:numPr>
          <w:ilvl w:val="0"/>
          <w:numId w:val="8"/>
        </w:numPr>
        <w:rPr>
          <w:rFonts w:ascii="Trebuchet MS" w:hAnsi="Trebuchet MS"/>
        </w:rPr>
      </w:pPr>
      <w:r w:rsidRPr="00E64FA7">
        <w:rPr>
          <w:rFonts w:ascii="Trebuchet MS" w:hAnsi="Trebuchet MS"/>
          <w:lang w:eastAsia="zh-TW"/>
        </w:rPr>
        <w:t xml:space="preserve">Between 2015 and 2020, there were 4,046 collisions between rail transit trains and motor vehicles, resulting in 83 motor vehicle fatalities and 1,267 </w:t>
      </w:r>
      <w:r w:rsidRPr="00E64FA7">
        <w:rPr>
          <w:rFonts w:ascii="Trebuchet MS" w:hAnsi="Trebuchet MS"/>
        </w:rPr>
        <w:t>people injured</w:t>
      </w:r>
      <w:r w:rsidRPr="00E64FA7">
        <w:rPr>
          <w:rFonts w:ascii="Trebuchet MS" w:hAnsi="Trebuchet MS"/>
          <w:lang w:eastAsia="zh-TW"/>
        </w:rPr>
        <w:t xml:space="preserve">.  </w:t>
      </w:r>
    </w:p>
    <w:p w14:paraId="57E879E8" w14:textId="77777777" w:rsidR="00652B76" w:rsidRPr="009A4A77" w:rsidRDefault="00652B76" w:rsidP="00652B76">
      <w:pPr>
        <w:pStyle w:val="NoSpacing"/>
        <w:rPr>
          <w:rFonts w:ascii="Trebuchet MS" w:hAnsi="Trebuchet MS"/>
          <w:b/>
        </w:rPr>
      </w:pPr>
    </w:p>
    <w:p w14:paraId="0C9996B8" w14:textId="77777777" w:rsidR="00652B76" w:rsidRPr="009A4A77" w:rsidRDefault="00652B76" w:rsidP="00652B76">
      <w:pPr>
        <w:pStyle w:val="NoSpacing"/>
        <w:rPr>
          <w:rFonts w:ascii="Trebuchet MS" w:hAnsi="Trebuchet MS"/>
          <w:b/>
        </w:rPr>
      </w:pPr>
      <w:r w:rsidRPr="009A4A77">
        <w:rPr>
          <w:rFonts w:ascii="Trebuchet MS" w:hAnsi="Trebuchet MS"/>
          <w:b/>
        </w:rPr>
        <w:t>Right-of-Way for Vehicles</w:t>
      </w:r>
    </w:p>
    <w:p w14:paraId="7B37D7B9" w14:textId="3C4ADAEA" w:rsidR="00652B76" w:rsidRPr="009A4A77" w:rsidRDefault="00652B76" w:rsidP="00652B76">
      <w:pPr>
        <w:pStyle w:val="NoSpacing"/>
        <w:numPr>
          <w:ilvl w:val="0"/>
          <w:numId w:val="8"/>
        </w:numPr>
        <w:rPr>
          <w:rFonts w:ascii="Trebuchet MS" w:eastAsia="Times New Roman" w:hAnsi="Trebuchet MS"/>
        </w:rPr>
      </w:pPr>
      <w:r w:rsidRPr="2A8B62B7">
        <w:rPr>
          <w:rFonts w:ascii="Trebuchet MS" w:hAnsi="Trebuchet MS"/>
        </w:rPr>
        <w:t>By law, all freight trains have the right-of-way at all at-grade rail crossings. State highway traffic safety laws require all drivers to slow, yield</w:t>
      </w:r>
      <w:r w:rsidR="00D05154">
        <w:rPr>
          <w:rFonts w:ascii="Trebuchet MS" w:hAnsi="Trebuchet MS"/>
        </w:rPr>
        <w:t>,</w:t>
      </w:r>
      <w:r w:rsidRPr="2A8B62B7">
        <w:rPr>
          <w:rFonts w:ascii="Trebuchet MS" w:hAnsi="Trebuchet MS"/>
        </w:rPr>
        <w:t xml:space="preserve"> or stop until the train has cleared the roadway and it is safe to proceed. It is illegal in most </w:t>
      </w:r>
      <w:r>
        <w:rPr>
          <w:rFonts w:ascii="Trebuchet MS" w:hAnsi="Trebuchet MS"/>
        </w:rPr>
        <w:t>s</w:t>
      </w:r>
      <w:r w:rsidRPr="2A8B62B7">
        <w:rPr>
          <w:rFonts w:ascii="Trebuchet MS" w:hAnsi="Trebuchet MS"/>
        </w:rPr>
        <w:t>tates to go around a lowered crossing gate or to ignore signs or flashing lights posted at a railroad or light rail crossing.</w:t>
      </w:r>
    </w:p>
    <w:p w14:paraId="285BCDF8" w14:textId="77777777" w:rsidR="00652B76" w:rsidRPr="009A4A77" w:rsidRDefault="00652B76" w:rsidP="00652B76">
      <w:pPr>
        <w:pStyle w:val="NoSpacing"/>
        <w:numPr>
          <w:ilvl w:val="0"/>
          <w:numId w:val="8"/>
        </w:numPr>
        <w:rPr>
          <w:rFonts w:ascii="Trebuchet MS" w:eastAsia="Times New Roman" w:hAnsi="Trebuchet MS"/>
        </w:rPr>
      </w:pPr>
      <w:r w:rsidRPr="009A4A77">
        <w:rPr>
          <w:rFonts w:ascii="Trebuchet MS" w:eastAsia="Times New Roman" w:hAnsi="Trebuchet MS"/>
          <w:color w:val="000000"/>
        </w:rPr>
        <w:t xml:space="preserve">Since light or passenger rail grade crossings can be located at intersections or midblock locations, including public and private driveways, the right-of-way rules vary. When the crossing is separated by something like a bridge or underpass, or protected by a fence or traffic barrier, and there are no traffic control devices, motor </w:t>
      </w:r>
      <w:r w:rsidRPr="009A4A77">
        <w:rPr>
          <w:rFonts w:ascii="Trebuchet MS" w:eastAsia="Times New Roman" w:hAnsi="Trebuchet MS"/>
          <w:color w:val="000000"/>
        </w:rPr>
        <w:lastRenderedPageBreak/>
        <w:t>vehicles and other traffic are prohibited. However, if the light or passenger train operates within a separate traveled way or along a street or railroad where motor vehicles have limited access and cross at designated grade crossing locations only, the light rail vehicles usually have the right-of-way over other roadway users. Finally, when the light rail or passenger vehicle operates in mixed traffic where the roadway is shared with all types of road users, the light or passenger rail vehicles do not have the right-of-way over other roadway users at grade crossings and intersections</w:t>
      </w:r>
      <w:r>
        <w:rPr>
          <w:rFonts w:ascii="Trebuchet MS" w:eastAsia="Times New Roman" w:hAnsi="Trebuchet MS"/>
          <w:color w:val="000000"/>
        </w:rPr>
        <w:t>. Instead, they are</w:t>
      </w:r>
      <w:r w:rsidRPr="009A4A77">
        <w:rPr>
          <w:rFonts w:ascii="Trebuchet MS" w:eastAsia="Times New Roman" w:hAnsi="Trebuchet MS"/>
          <w:color w:val="000000"/>
        </w:rPr>
        <w:t xml:space="preserve"> usually controlled with the same devices used by general traffic.</w:t>
      </w:r>
    </w:p>
    <w:p w14:paraId="64F95D03" w14:textId="77777777" w:rsidR="00652B76" w:rsidRPr="009A4A77" w:rsidRDefault="00652B76" w:rsidP="00652B76">
      <w:pPr>
        <w:pStyle w:val="NoSpacing"/>
        <w:rPr>
          <w:rFonts w:ascii="Trebuchet MS" w:hAnsi="Trebuchet MS"/>
        </w:rPr>
      </w:pPr>
      <w:r w:rsidRPr="009A4A77">
        <w:rPr>
          <w:rFonts w:ascii="Trebuchet MS" w:hAnsi="Trebuchet MS"/>
        </w:rPr>
        <w:t xml:space="preserve"> </w:t>
      </w:r>
    </w:p>
    <w:p w14:paraId="4D722597" w14:textId="77777777" w:rsidR="00652B76" w:rsidRPr="009A4A77" w:rsidRDefault="00652B76" w:rsidP="00652B76">
      <w:pPr>
        <w:pStyle w:val="NoSpacing"/>
        <w:rPr>
          <w:rFonts w:ascii="Trebuchet MS" w:hAnsi="Trebuchet MS"/>
          <w:b/>
        </w:rPr>
      </w:pPr>
      <w:r w:rsidRPr="009A4A77">
        <w:rPr>
          <w:rFonts w:ascii="Trebuchet MS" w:hAnsi="Trebuchet MS"/>
          <w:b/>
        </w:rPr>
        <w:t>Know the Laws</w:t>
      </w:r>
    </w:p>
    <w:p w14:paraId="2F18E21B" w14:textId="59FCAC00" w:rsidR="00652B76" w:rsidRPr="00B64BF1" w:rsidRDefault="00652B76" w:rsidP="00652B76">
      <w:pPr>
        <w:pStyle w:val="NoSpacing"/>
        <w:numPr>
          <w:ilvl w:val="0"/>
          <w:numId w:val="8"/>
        </w:numPr>
        <w:rPr>
          <w:rFonts w:ascii="Trebuchet MS" w:hAnsi="Trebuchet MS"/>
        </w:rPr>
      </w:pPr>
      <w:bookmarkStart w:id="1" w:name="_Hlk102506360"/>
      <w:r w:rsidRPr="00B64BF1">
        <w:rPr>
          <w:rFonts w:ascii="Trebuchet MS" w:hAnsi="Trebuchet MS"/>
        </w:rPr>
        <w:t>Of the approximately 125,500 public rail grade crossings in the United States, roughly 56% are equipped with “active” warning devices, such as automated gates, bells</w:t>
      </w:r>
      <w:r w:rsidR="00D05154">
        <w:rPr>
          <w:rFonts w:ascii="Trebuchet MS" w:hAnsi="Trebuchet MS"/>
        </w:rPr>
        <w:t>,</w:t>
      </w:r>
      <w:r w:rsidRPr="00B64BF1">
        <w:rPr>
          <w:rFonts w:ascii="Trebuchet MS" w:hAnsi="Trebuchet MS"/>
        </w:rPr>
        <w:t xml:space="preserve"> or flashing lights to alert drivers of an approaching train. The remaining public grade crossings are equipped with “passive” advance warning signs, such as crossbucks, yield</w:t>
      </w:r>
      <w:r w:rsidR="00D05154">
        <w:rPr>
          <w:rFonts w:ascii="Trebuchet MS" w:hAnsi="Trebuchet MS"/>
        </w:rPr>
        <w:t>,</w:t>
      </w:r>
      <w:r w:rsidRPr="00B64BF1">
        <w:rPr>
          <w:rFonts w:ascii="Trebuchet MS" w:hAnsi="Trebuchet MS"/>
        </w:rPr>
        <w:t xml:space="preserve"> or stop signs.</w:t>
      </w:r>
    </w:p>
    <w:bookmarkEnd w:id="1"/>
    <w:p w14:paraId="68A6EDE3" w14:textId="2EED5941" w:rsidR="00652B76" w:rsidRPr="009A4A77" w:rsidRDefault="00652B76" w:rsidP="00652B76">
      <w:pPr>
        <w:pStyle w:val="NoSpacing"/>
        <w:numPr>
          <w:ilvl w:val="0"/>
          <w:numId w:val="8"/>
        </w:numPr>
        <w:rPr>
          <w:rFonts w:ascii="Trebuchet MS" w:hAnsi="Trebuchet MS"/>
        </w:rPr>
      </w:pPr>
      <w:r w:rsidRPr="009A4A77">
        <w:rPr>
          <w:rFonts w:ascii="Trebuchet MS" w:hAnsi="Trebuchet MS"/>
        </w:rPr>
        <w:t>Motorists must yield or come to a complete stop at least 15 feet from a rail grade track if 1) flashing red lights are activated, 2) a crossing gate is lowered, 3) a flagman or law enforcement officer signals you to stop, 4) a stop sign is posted</w:t>
      </w:r>
      <w:r w:rsidR="00197D67">
        <w:rPr>
          <w:rFonts w:ascii="Trebuchet MS" w:hAnsi="Trebuchet MS"/>
        </w:rPr>
        <w:t>,</w:t>
      </w:r>
      <w:r w:rsidRPr="009A4A77">
        <w:rPr>
          <w:rFonts w:ascii="Trebuchet MS" w:hAnsi="Trebuchet MS"/>
        </w:rPr>
        <w:t xml:space="preserve"> or 5) a train is</w:t>
      </w:r>
      <w:r>
        <w:rPr>
          <w:rFonts w:ascii="Trebuchet MS" w:hAnsi="Trebuchet MS"/>
        </w:rPr>
        <w:t xml:space="preserve"> </w:t>
      </w:r>
      <w:r w:rsidRPr="009A4A77">
        <w:rPr>
          <w:rFonts w:ascii="Trebuchet MS" w:hAnsi="Trebuchet MS"/>
        </w:rPr>
        <w:t>visible or a train whistle is audible.</w:t>
      </w:r>
    </w:p>
    <w:p w14:paraId="37467782" w14:textId="7E2972EB" w:rsidR="0078763F" w:rsidRPr="00D05154" w:rsidRDefault="00652B76" w:rsidP="00D05154">
      <w:pPr>
        <w:pStyle w:val="NoSpacing"/>
        <w:numPr>
          <w:ilvl w:val="0"/>
          <w:numId w:val="8"/>
        </w:numPr>
        <w:rPr>
          <w:rFonts w:ascii="Trebuchet MS" w:eastAsia="Calibri" w:hAnsi="Trebuchet MS" w:cs="Times New Roman"/>
        </w:rPr>
      </w:pPr>
      <w:r w:rsidRPr="009A4A77">
        <w:rPr>
          <w:rFonts w:ascii="Trebuchet MS" w:hAnsi="Trebuchet MS"/>
        </w:rPr>
        <w:t xml:space="preserve">Rail transit trains </w:t>
      </w:r>
      <w:r w:rsidRPr="009A4A77">
        <w:rPr>
          <w:rFonts w:ascii="Trebuchet MS" w:eastAsia="Times New Roman" w:hAnsi="Trebuchet MS"/>
        </w:rPr>
        <w:t xml:space="preserve">have the same rights and responsibilities on public roadways as other vehicles. To increase motorists’ safety, be </w:t>
      </w:r>
      <w:r>
        <w:rPr>
          <w:rFonts w:ascii="Trebuchet MS" w:eastAsia="Times New Roman" w:hAnsi="Trebuchet MS"/>
        </w:rPr>
        <w:t>mindful</w:t>
      </w:r>
      <w:r w:rsidRPr="009A4A77">
        <w:rPr>
          <w:rFonts w:ascii="Trebuchet MS" w:eastAsia="Times New Roman" w:hAnsi="Trebuchet MS"/>
        </w:rPr>
        <w:t xml:space="preserve"> of where rail transit trains operate; never turn in front of an approaching train; be aware that buildings, trees, etc.</w:t>
      </w:r>
      <w:r w:rsidR="00D05154">
        <w:rPr>
          <w:rFonts w:ascii="Trebuchet MS" w:eastAsia="Times New Roman" w:hAnsi="Trebuchet MS"/>
        </w:rPr>
        <w:t>,</w:t>
      </w:r>
      <w:r w:rsidRPr="009A4A77">
        <w:rPr>
          <w:rFonts w:ascii="Trebuchet MS" w:eastAsia="Times New Roman" w:hAnsi="Trebuchet MS"/>
        </w:rPr>
        <w:t xml:space="preserve"> cause blind spots for the rail transit operator; and maintain a safe distance from the train if it shares a street with vehicular traffic.</w:t>
      </w:r>
    </w:p>
    <w:p w14:paraId="3F0356E5" w14:textId="77777777" w:rsidR="00D05154" w:rsidRPr="00652B76" w:rsidRDefault="00D05154" w:rsidP="00D05154">
      <w:pPr>
        <w:pStyle w:val="NoSpacing"/>
        <w:ind w:left="720"/>
        <w:rPr>
          <w:rFonts w:ascii="Trebuchet MS" w:eastAsia="Calibri" w:hAnsi="Trebuchet MS" w:cs="Times New Roman"/>
        </w:rPr>
      </w:pPr>
    </w:p>
    <w:p w14:paraId="24BF08DF" w14:textId="172A9883" w:rsidR="00652B76" w:rsidRPr="009A4A77" w:rsidRDefault="00652B76" w:rsidP="00652B76">
      <w:pPr>
        <w:pStyle w:val="NoSpacing"/>
        <w:rPr>
          <w:rFonts w:ascii="Trebuchet MS" w:hAnsi="Trebuchet MS"/>
          <w:b/>
        </w:rPr>
      </w:pPr>
      <w:r w:rsidRPr="009A4A77">
        <w:rPr>
          <w:rFonts w:ascii="Trebuchet MS" w:hAnsi="Trebuchet MS"/>
          <w:b/>
        </w:rPr>
        <w:t>Use Caution at Every Freight, Commuter</w:t>
      </w:r>
      <w:r w:rsidR="00D05154">
        <w:rPr>
          <w:rFonts w:ascii="Trebuchet MS" w:hAnsi="Trebuchet MS"/>
          <w:b/>
        </w:rPr>
        <w:t>,</w:t>
      </w:r>
      <w:r w:rsidRPr="009A4A77">
        <w:rPr>
          <w:rFonts w:ascii="Trebuchet MS" w:hAnsi="Trebuchet MS"/>
          <w:b/>
        </w:rPr>
        <w:t xml:space="preserve"> or Rail Transit Crossing</w:t>
      </w:r>
    </w:p>
    <w:p w14:paraId="4FC4256F" w14:textId="18518D28" w:rsidR="00652B76" w:rsidRPr="009A4A77" w:rsidRDefault="00652B76" w:rsidP="00652B76">
      <w:pPr>
        <w:pStyle w:val="NoSpacing"/>
        <w:numPr>
          <w:ilvl w:val="0"/>
          <w:numId w:val="8"/>
        </w:numPr>
        <w:rPr>
          <w:rFonts w:ascii="Trebuchet MS" w:hAnsi="Trebuchet MS"/>
        </w:rPr>
      </w:pPr>
      <w:r w:rsidRPr="009A4A77">
        <w:rPr>
          <w:rFonts w:ascii="Trebuchet MS" w:hAnsi="Trebuchet MS"/>
        </w:rPr>
        <w:t>Freight and light rail trains cannot swerve, stop quickly</w:t>
      </w:r>
      <w:r w:rsidR="00D05154">
        <w:rPr>
          <w:rFonts w:ascii="Trebuchet MS" w:hAnsi="Trebuchet MS"/>
        </w:rPr>
        <w:t>,</w:t>
      </w:r>
      <w:r w:rsidRPr="009A4A77">
        <w:rPr>
          <w:rFonts w:ascii="Trebuchet MS" w:hAnsi="Trebuchet MS"/>
        </w:rPr>
        <w:t xml:space="preserve"> or change direction to avert collisions. </w:t>
      </w:r>
      <w:r w:rsidRPr="009A4A77">
        <w:rPr>
          <w:rFonts w:ascii="Trebuchet MS" w:hAnsi="Trebuchet MS"/>
          <w:color w:val="000000"/>
        </w:rPr>
        <w:t>The average passenger car traveling at 55 miles per hour can make an emergency stop in about 200 feet, whereas a light rail train</w:t>
      </w:r>
      <w:r>
        <w:rPr>
          <w:rFonts w:ascii="Trebuchet MS" w:hAnsi="Trebuchet MS"/>
          <w:color w:val="000000"/>
        </w:rPr>
        <w:t xml:space="preserve"> may</w:t>
      </w:r>
      <w:r w:rsidRPr="009A4A77">
        <w:rPr>
          <w:rFonts w:ascii="Trebuchet MS" w:hAnsi="Trebuchet MS"/>
          <w:color w:val="000000"/>
        </w:rPr>
        <w:t xml:space="preserve"> require about 600 feet</w:t>
      </w:r>
      <w:r w:rsidR="00D05154">
        <w:rPr>
          <w:rFonts w:ascii="Trebuchet MS" w:hAnsi="Trebuchet MS"/>
          <w:color w:val="000000"/>
        </w:rPr>
        <w:t xml:space="preserve"> </w:t>
      </w:r>
      <w:r w:rsidRPr="009A4A77">
        <w:rPr>
          <w:rFonts w:ascii="Trebuchet MS" w:hAnsi="Trebuchet MS" w:cstheme="minorHAnsi"/>
          <w:color w:val="000000"/>
        </w:rPr>
        <w:t>—</w:t>
      </w:r>
      <w:r w:rsidR="00D05154">
        <w:rPr>
          <w:rFonts w:ascii="Trebuchet MS" w:hAnsi="Trebuchet MS" w:cstheme="minorHAnsi"/>
          <w:color w:val="000000"/>
        </w:rPr>
        <w:t xml:space="preserve"> </w:t>
      </w:r>
      <w:r w:rsidRPr="009A4A77">
        <w:rPr>
          <w:rFonts w:ascii="Trebuchet MS" w:hAnsi="Trebuchet MS"/>
          <w:color w:val="000000"/>
        </w:rPr>
        <w:t>the length of two football fields</w:t>
      </w:r>
      <w:r w:rsidR="00D05154">
        <w:rPr>
          <w:rFonts w:ascii="Trebuchet MS" w:hAnsi="Trebuchet MS"/>
          <w:color w:val="000000"/>
        </w:rPr>
        <w:t xml:space="preserve"> </w:t>
      </w:r>
      <w:r w:rsidRPr="009A4A77">
        <w:rPr>
          <w:rFonts w:ascii="Trebuchet MS" w:hAnsi="Trebuchet MS" w:cstheme="minorHAnsi"/>
          <w:color w:val="000000"/>
        </w:rPr>
        <w:t>—</w:t>
      </w:r>
      <w:r w:rsidR="00D05154">
        <w:rPr>
          <w:rFonts w:ascii="Trebuchet MS" w:hAnsi="Trebuchet MS" w:cstheme="minorHAnsi"/>
          <w:color w:val="000000"/>
        </w:rPr>
        <w:t xml:space="preserve"> </w:t>
      </w:r>
      <w:r w:rsidRPr="009A4A77">
        <w:rPr>
          <w:rFonts w:ascii="Trebuchet MS" w:hAnsi="Trebuchet MS"/>
          <w:color w:val="000000"/>
        </w:rPr>
        <w:t>to stop. An average-length freight train traveling at 55 miles per hour may take the length of 18 football fields to stop.</w:t>
      </w:r>
    </w:p>
    <w:p w14:paraId="32DCE5AC" w14:textId="42DEEB5A" w:rsidR="00652B76" w:rsidRPr="009A4A77" w:rsidRDefault="00652B76" w:rsidP="00652B76">
      <w:pPr>
        <w:pStyle w:val="NoSpacing"/>
        <w:numPr>
          <w:ilvl w:val="0"/>
          <w:numId w:val="8"/>
        </w:numPr>
        <w:rPr>
          <w:rFonts w:ascii="Trebuchet MS" w:hAnsi="Trebuchet MS"/>
        </w:rPr>
      </w:pPr>
      <w:r w:rsidRPr="009A4A77">
        <w:rPr>
          <w:rFonts w:ascii="Trebuchet MS" w:hAnsi="Trebuchet MS"/>
        </w:rPr>
        <w:t xml:space="preserve">Ignoring rail signage or attempting to go around a lowered crossing gate can have deadly consequences. It is never worth risking your life or the lives of your passengers, train crew and </w:t>
      </w:r>
      <w:r w:rsidR="00D05154">
        <w:rPr>
          <w:rFonts w:ascii="Trebuchet MS" w:hAnsi="Trebuchet MS"/>
        </w:rPr>
        <w:t xml:space="preserve">their </w:t>
      </w:r>
      <w:r w:rsidRPr="009A4A77">
        <w:rPr>
          <w:rFonts w:ascii="Trebuchet MS" w:hAnsi="Trebuchet MS"/>
        </w:rPr>
        <w:t>passengers</w:t>
      </w:r>
      <w:r w:rsidR="00D05154">
        <w:rPr>
          <w:rFonts w:ascii="Trebuchet MS" w:hAnsi="Trebuchet MS"/>
        </w:rPr>
        <w:t>,</w:t>
      </w:r>
      <w:r w:rsidRPr="009A4A77">
        <w:rPr>
          <w:rFonts w:ascii="Trebuchet MS" w:hAnsi="Trebuchet MS"/>
        </w:rPr>
        <w:t xml:space="preserve"> or others nearby by ignoring the law or racing a train.</w:t>
      </w:r>
    </w:p>
    <w:p w14:paraId="5F63C2DC" w14:textId="7CF7A5A5" w:rsidR="00652B76" w:rsidRPr="009A4A77" w:rsidRDefault="00652B76" w:rsidP="00652B76">
      <w:pPr>
        <w:pStyle w:val="NoSpacing"/>
        <w:numPr>
          <w:ilvl w:val="0"/>
          <w:numId w:val="8"/>
        </w:numPr>
        <w:rPr>
          <w:rFonts w:ascii="Trebuchet MS" w:hAnsi="Trebuchet MS"/>
        </w:rPr>
      </w:pPr>
      <w:r w:rsidRPr="009A4A77">
        <w:rPr>
          <w:rFonts w:ascii="Trebuchet MS" w:hAnsi="Trebuchet MS"/>
        </w:rPr>
        <w:t>When approaching a grade crossing, slow down, look</w:t>
      </w:r>
      <w:r w:rsidR="00D05154">
        <w:rPr>
          <w:rFonts w:ascii="Trebuchet MS" w:hAnsi="Trebuchet MS"/>
        </w:rPr>
        <w:t>,</w:t>
      </w:r>
      <w:r w:rsidRPr="009A4A77">
        <w:rPr>
          <w:rFonts w:ascii="Trebuchet MS" w:hAnsi="Trebuchet MS"/>
        </w:rPr>
        <w:t xml:space="preserve"> and listen for a train on the tracks, especially at “passive” crossings.</w:t>
      </w:r>
    </w:p>
    <w:p w14:paraId="113767CA" w14:textId="213F89C6" w:rsidR="00652B76" w:rsidRPr="009A4A77" w:rsidRDefault="00652B76" w:rsidP="00652B76">
      <w:pPr>
        <w:pStyle w:val="NoSpacing"/>
        <w:numPr>
          <w:ilvl w:val="0"/>
          <w:numId w:val="8"/>
        </w:numPr>
        <w:rPr>
          <w:rFonts w:ascii="Trebuchet MS" w:hAnsi="Trebuchet MS"/>
        </w:rPr>
      </w:pPr>
      <w:r w:rsidRPr="009A4A77">
        <w:rPr>
          <w:rFonts w:ascii="Trebuchet MS" w:hAnsi="Trebuchet MS"/>
        </w:rPr>
        <w:t>Look carefully in both directions before crossing a track</w:t>
      </w:r>
      <w:r w:rsidR="00D05154">
        <w:rPr>
          <w:rFonts w:ascii="Trebuchet MS" w:hAnsi="Trebuchet MS"/>
        </w:rPr>
        <w:t xml:space="preserve"> </w:t>
      </w:r>
      <w:r w:rsidRPr="009A4A77">
        <w:rPr>
          <w:rFonts w:ascii="Trebuchet MS" w:hAnsi="Trebuchet MS"/>
        </w:rPr>
        <w:t>—</w:t>
      </w:r>
      <w:r w:rsidR="00D05154">
        <w:rPr>
          <w:rFonts w:ascii="Trebuchet MS" w:hAnsi="Trebuchet MS"/>
        </w:rPr>
        <w:t xml:space="preserve"> </w:t>
      </w:r>
      <w:r w:rsidRPr="009A4A77">
        <w:rPr>
          <w:rFonts w:ascii="Trebuchet MS" w:hAnsi="Trebuchet MS"/>
        </w:rPr>
        <w:t xml:space="preserve">even during the day. </w:t>
      </w:r>
    </w:p>
    <w:p w14:paraId="15955926" w14:textId="77777777" w:rsidR="00652B76" w:rsidRPr="009A4A77" w:rsidRDefault="00652B76" w:rsidP="00652B76">
      <w:pPr>
        <w:pStyle w:val="NoSpacing"/>
        <w:numPr>
          <w:ilvl w:val="0"/>
          <w:numId w:val="8"/>
        </w:numPr>
        <w:rPr>
          <w:rFonts w:ascii="Trebuchet MS" w:hAnsi="Trebuchet MS"/>
        </w:rPr>
      </w:pPr>
      <w:r w:rsidRPr="009A4A77">
        <w:rPr>
          <w:rFonts w:ascii="Trebuchet MS" w:hAnsi="Trebuchet MS"/>
        </w:rPr>
        <w:t>Do not rely on past experiences to guess when a train is coming. Trains can approach from either direction at any time, especially in locations with multiple tracks.</w:t>
      </w:r>
    </w:p>
    <w:p w14:paraId="1D89B317" w14:textId="77777777" w:rsidR="00652B76" w:rsidRPr="009A4A77" w:rsidRDefault="00652B76" w:rsidP="00652B76">
      <w:pPr>
        <w:pStyle w:val="NoSpacing"/>
        <w:numPr>
          <w:ilvl w:val="0"/>
          <w:numId w:val="8"/>
        </w:numPr>
        <w:rPr>
          <w:rFonts w:ascii="Trebuchet MS" w:hAnsi="Trebuchet MS"/>
        </w:rPr>
      </w:pPr>
      <w:r w:rsidRPr="009A4A77">
        <w:rPr>
          <w:rFonts w:ascii="Trebuchet MS" w:hAnsi="Trebuchet MS"/>
        </w:rPr>
        <w:t>Never race a train. Due to optical effects, most people misjudge an approaching train’s speed and distance from the crossing, just as guessing the height or speed of an airplane in the sky is difficult.</w:t>
      </w:r>
    </w:p>
    <w:p w14:paraId="46A83A3E" w14:textId="77777777" w:rsidR="00652B76" w:rsidRPr="009A4A77" w:rsidRDefault="00652B76" w:rsidP="00652B76">
      <w:pPr>
        <w:pStyle w:val="NoSpacing"/>
        <w:numPr>
          <w:ilvl w:val="0"/>
          <w:numId w:val="8"/>
        </w:numPr>
        <w:rPr>
          <w:rFonts w:ascii="Trebuchet MS" w:hAnsi="Trebuchet MS"/>
        </w:rPr>
      </w:pPr>
      <w:r w:rsidRPr="009A4A77">
        <w:rPr>
          <w:rFonts w:ascii="Trebuchet MS" w:hAnsi="Trebuchet MS"/>
        </w:rPr>
        <w:t>Before driving over a rail crossing, be certain there is enough room on the other side of the tracks for your vehicle to fully clear the crossing. Be aware that you may need to cross multiple sets of tracks at some railroad crossings.</w:t>
      </w:r>
    </w:p>
    <w:p w14:paraId="3ECF41E7" w14:textId="0CD28A11" w:rsidR="00652B76" w:rsidRPr="009A4A77" w:rsidRDefault="00652B76" w:rsidP="00652B76">
      <w:pPr>
        <w:pStyle w:val="NoSpacing"/>
        <w:numPr>
          <w:ilvl w:val="0"/>
          <w:numId w:val="8"/>
        </w:numPr>
        <w:rPr>
          <w:rFonts w:ascii="Trebuchet MS" w:hAnsi="Trebuchet MS"/>
        </w:rPr>
      </w:pPr>
      <w:r w:rsidRPr="009A4A77">
        <w:rPr>
          <w:rFonts w:ascii="Trebuchet MS" w:hAnsi="Trebuchet MS"/>
        </w:rPr>
        <w:lastRenderedPageBreak/>
        <w:t>Never stop on the tracks. Keep moving once you have entered the crossing and</w:t>
      </w:r>
      <w:r>
        <w:rPr>
          <w:rFonts w:ascii="Trebuchet MS" w:hAnsi="Trebuchet MS"/>
        </w:rPr>
        <w:t>,</w:t>
      </w:r>
      <w:r w:rsidRPr="009A4A77">
        <w:rPr>
          <w:rFonts w:ascii="Trebuchet MS" w:hAnsi="Trebuchet MS"/>
        </w:rPr>
        <w:t xml:space="preserve"> to avoid stalling, never shift gears on the tracks. If your vehicle does stall on a rail track</w:t>
      </w:r>
      <w:r w:rsidR="00D05154">
        <w:rPr>
          <w:rFonts w:ascii="Trebuchet MS" w:hAnsi="Trebuchet MS"/>
        </w:rPr>
        <w:t xml:space="preserve"> </w:t>
      </w:r>
      <w:r w:rsidRPr="009A4A77">
        <w:rPr>
          <w:rFonts w:ascii="Trebuchet MS" w:hAnsi="Trebuchet MS" w:cstheme="minorHAnsi"/>
          <w:color w:val="000000"/>
        </w:rPr>
        <w:t>—</w:t>
      </w:r>
      <w:r w:rsidR="00D05154">
        <w:rPr>
          <w:rFonts w:ascii="Trebuchet MS" w:hAnsi="Trebuchet MS" w:cstheme="minorHAnsi"/>
          <w:color w:val="000000"/>
        </w:rPr>
        <w:t xml:space="preserve"> </w:t>
      </w:r>
      <w:r w:rsidRPr="009A4A77">
        <w:rPr>
          <w:rFonts w:ascii="Trebuchet MS" w:hAnsi="Trebuchet MS"/>
        </w:rPr>
        <w:t>even if you don’t see a train coming</w:t>
      </w:r>
      <w:r w:rsidR="00D05154">
        <w:rPr>
          <w:rFonts w:ascii="Trebuchet MS" w:hAnsi="Trebuchet MS"/>
        </w:rPr>
        <w:t xml:space="preserve"> </w:t>
      </w:r>
      <w:r w:rsidRPr="009A4A77">
        <w:rPr>
          <w:rFonts w:ascii="Trebuchet MS" w:hAnsi="Trebuchet MS" w:cstheme="minorHAnsi"/>
          <w:color w:val="000000"/>
        </w:rPr>
        <w:t>—</w:t>
      </w:r>
      <w:r w:rsidR="00D05154">
        <w:rPr>
          <w:rFonts w:ascii="Trebuchet MS" w:hAnsi="Trebuchet MS" w:cstheme="minorHAnsi"/>
          <w:color w:val="000000"/>
        </w:rPr>
        <w:t xml:space="preserve"> </w:t>
      </w:r>
      <w:r w:rsidRPr="009A4A77">
        <w:rPr>
          <w:rFonts w:ascii="Trebuchet MS" w:hAnsi="Trebuchet MS"/>
        </w:rPr>
        <w:t xml:space="preserve">quickly move all occupants out and away from your vehicle and the track. </w:t>
      </w:r>
      <w:r w:rsidRPr="005F7094">
        <w:rPr>
          <w:rFonts w:ascii="Trebuchet MS" w:hAnsi="Trebuchet MS"/>
        </w:rPr>
        <w:t>Run towar</w:t>
      </w:r>
      <w:r w:rsidR="005F7094">
        <w:rPr>
          <w:rFonts w:ascii="Trebuchet MS" w:hAnsi="Trebuchet MS"/>
        </w:rPr>
        <w:t>d the</w:t>
      </w:r>
      <w:r w:rsidRPr="005F7094">
        <w:rPr>
          <w:rFonts w:ascii="Trebuchet MS" w:hAnsi="Trebuchet MS"/>
        </w:rPr>
        <w:t xml:space="preserve"> train</w:t>
      </w:r>
      <w:r w:rsidRPr="009A4A77">
        <w:rPr>
          <w:rFonts w:ascii="Trebuchet MS" w:hAnsi="Trebuchet MS"/>
        </w:rPr>
        <w:t xml:space="preserve"> and away from the tracks. If you run in the same direction that the train is traveling, you could be hit by flying debris when the train hits your car. When it’s safe to do so, call the number on the blue Emergency Notification System sign. If the sign is not visible to you, dial 911 for help.</w:t>
      </w:r>
    </w:p>
    <w:p w14:paraId="194132A5" w14:textId="1F9855A2" w:rsidR="00652B76" w:rsidRDefault="00D05154" w:rsidP="00652B76">
      <w:pPr>
        <w:rPr>
          <w:rFonts w:ascii="Trebuchet MS" w:hAnsi="Trebuchet MS" w:cstheme="minorHAnsi"/>
        </w:rPr>
      </w:pPr>
      <w:r>
        <w:rPr>
          <w:rFonts w:ascii="Trebuchet MS" w:hAnsi="Trebuchet MS" w:cstheme="minorHAnsi"/>
        </w:rPr>
        <w:br/>
      </w:r>
      <w:r w:rsidR="00652B76" w:rsidRPr="009A4A77">
        <w:rPr>
          <w:rFonts w:ascii="Trebuchet MS" w:hAnsi="Trebuchet MS" w:cstheme="minorHAnsi"/>
        </w:rPr>
        <w:t xml:space="preserve">For more information, visit </w:t>
      </w:r>
      <w:hyperlink r:id="rId7" w:history="1">
        <w:r w:rsidR="00652B76" w:rsidRPr="009A4A77">
          <w:rPr>
            <w:rFonts w:ascii="Trebuchet MS" w:hAnsi="Trebuchet MS" w:cstheme="minorHAnsi"/>
            <w:color w:val="0070C0"/>
          </w:rPr>
          <w:t>www.trafficsafetymarketing.gov/get-materials/rail-grade-crossing</w:t>
        </w:r>
      </w:hyperlink>
      <w:r w:rsidR="00652B76">
        <w:rPr>
          <w:rFonts w:ascii="Trebuchet MS" w:hAnsi="Trebuchet MS" w:cstheme="minorHAnsi"/>
        </w:rPr>
        <w:t>.</w:t>
      </w:r>
    </w:p>
    <w:p w14:paraId="7540AA72" w14:textId="77777777" w:rsidR="00652B76" w:rsidRDefault="00652B76" w:rsidP="00652B76">
      <w:pPr>
        <w:rPr>
          <w:rFonts w:ascii="Trebuchet MS" w:hAnsi="Trebuchet MS" w:cstheme="minorHAnsi"/>
        </w:rPr>
      </w:pPr>
    </w:p>
    <w:p w14:paraId="0D2DC551" w14:textId="77777777" w:rsidR="00652B76" w:rsidRPr="00652B76" w:rsidRDefault="00652B76" w:rsidP="00652B76">
      <w:pPr>
        <w:rPr>
          <w:rFonts w:ascii="Trebuchet MS" w:eastAsia="Calibri" w:hAnsi="Trebuchet MS" w:cs="Times New Roman"/>
        </w:rPr>
      </w:pPr>
    </w:p>
    <w:sectPr w:rsidR="00652B76" w:rsidRPr="00652B76" w:rsidSect="00F73006">
      <w:headerReference w:type="default" r:id="rId8"/>
      <w:footerReference w:type="default" r:id="rId9"/>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93C88" w14:textId="77777777" w:rsidR="0049347D" w:rsidRDefault="0049347D" w:rsidP="00306BF4">
      <w:pPr>
        <w:spacing w:after="0" w:line="240" w:lineRule="auto"/>
      </w:pPr>
      <w:r>
        <w:separator/>
      </w:r>
    </w:p>
  </w:endnote>
  <w:endnote w:type="continuationSeparator" w:id="0">
    <w:p w14:paraId="39E65BBC" w14:textId="77777777" w:rsidR="0049347D" w:rsidRDefault="0049347D" w:rsidP="0030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43AB" w14:textId="40D71A85" w:rsidR="00500551" w:rsidRDefault="00500551">
    <w:pPr>
      <w:pStyle w:val="Foote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21307E" wp14:editId="6F4E12E2">
              <wp:simplePos x="0" y="0"/>
              <wp:positionH relativeFrom="column">
                <wp:posOffset>4867275</wp:posOffset>
              </wp:positionH>
              <wp:positionV relativeFrom="paragraph">
                <wp:posOffset>107950</wp:posOffset>
              </wp:positionV>
              <wp:extent cx="1107440" cy="142240"/>
              <wp:effectExtent l="0" t="0" r="1651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76D00" w14:textId="0E82E5B9" w:rsidR="00500551" w:rsidRDefault="00244402" w:rsidP="00500551">
                          <w:pPr>
                            <w:pStyle w:val="5ControlCode"/>
                          </w:pPr>
                          <w:r>
                            <w:t>15</w:t>
                          </w:r>
                          <w:r w:rsidR="00863C09">
                            <w:t>634</w:t>
                          </w:r>
                          <w:r>
                            <w:t>a</w:t>
                          </w:r>
                          <w:r w:rsidR="00F03CE6">
                            <w:t>-</w:t>
                          </w:r>
                          <w:r w:rsidR="00863C09">
                            <w:t>071522</w:t>
                          </w:r>
                          <w:r w:rsidR="00F03CE6">
                            <w:t>-v</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21307E" id="_x0000_t202" coordsize="21600,21600" o:spt="202" path="m,l,21600r21600,l21600,xe">
              <v:stroke joinstyle="miter"/>
              <v:path gradientshapeok="t" o:connecttype="rect"/>
            </v:shapetype>
            <v:shape id="Text Box 2" o:spid="_x0000_s1026" type="#_x0000_t202" style="position:absolute;margin-left:383.25pt;margin-top:8.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j5QEAALYDAAAOAAAAZHJzL2Uyb0RvYy54bWysU9tu2zAMfR+wfxD0vviCYBuMOEXXosOA&#10;7gK0/QBGlm1htqhRSuzs60fJSdptb8NeBJqXw8NDenM1j4M4aPIGbS2LVS6FtgobY7taPj3evXkv&#10;hQ9gGxjQ6loetZdX29evNpOrdIk9Do0mwSDWV5OrZR+Cq7LMq16P4FfotOVgizRC4E/qsoZgYvRx&#10;yMo8f5tNSI0jVNp79t4uQblN+G2rVfjatl4HMdSSuYX0Unp38c22G6g6AtcbdaIB/8BiBGO56QXq&#10;FgKIPZm/oEajCD22YaVwzLBtjdJpBp6myP+Y5qEHp9MsLI53F5n8/4NVXw7fSJimlqUUFkZe0aOe&#10;g/iAsyijOpPzFSc9OE4LM7t5y2lS7+5RfffC4k0PttPXRDj1GhpmV8TK7EXpguMjyG76jA23gX3A&#10;BDS3NEbpWAzB6Lyl42UzkYqKLYv83XrNIcWxYl2WbMcWUJ2rHfnwUeMoolFL4s0ndDjc+7CknlNi&#10;M4t3ZhjYD9Vgf3MwZvQk9pHwQj3Mu5mz40g7bI48B+FyTHz8bPRIP6WY+JBq6X/sgbQUwyfLWsSr&#10;Oxt0NnZnA6zi0loGKRbzJizXuXdkup6RF7UtXrNerUmjPLM48eTjSGKcDjle38vvlPX8u21/AQAA&#10;//8DAFBLAwQUAAYACAAAACEAnvAb994AAAAJAQAADwAAAGRycy9kb3ducmV2LnhtbEyPwU7DMBBE&#10;70j8g7VI3KgNlJSEOFWF4ISESMOBoxNvk6jxOsRuG/6e5VSOq3mafZOvZzeII06h96ThdqFAIDXe&#10;9tRq+Kxebx5BhGjImsETavjBAOvi8iI3mfUnKvG4ja3gEgqZ0dDFOGZShqZDZ8LCj0ic7fzkTORz&#10;aqWdzInL3SDvlEqkMz3xh86M+Nxhs98enIbNF5Uv/fd7/VHuyr6qUkVvyV7r66t58wQi4hzPMPzp&#10;szoU7FT7A9kgBg2rJHlglIMVb2IgXaoURK3hPl2CLHL5f0HxCwAA//8DAFBLAQItABQABgAIAAAA&#10;IQC2gziS/gAAAOEBAAATAAAAAAAAAAAAAAAAAAAAAABbQ29udGVudF9UeXBlc10ueG1sUEsBAi0A&#10;FAAGAAgAAAAhADj9If/WAAAAlAEAAAsAAAAAAAAAAAAAAAAALwEAAF9yZWxzLy5yZWxzUEsBAi0A&#10;FAAGAAgAAAAhAP4eiqPlAQAAtgMAAA4AAAAAAAAAAAAAAAAALgIAAGRycy9lMm9Eb2MueG1sUEsB&#10;Ai0AFAAGAAgAAAAhAJ7wG/feAAAACQEAAA8AAAAAAAAAAAAAAAAAPwQAAGRycy9kb3ducmV2Lnht&#10;bFBLBQYAAAAABAAEAPMAAABKBQAAAAA=&#10;" filled="f" stroked="f">
              <v:textbox inset="0,0,0,0">
                <w:txbxContent>
                  <w:p w14:paraId="0EA76D00" w14:textId="0E82E5B9" w:rsidR="00500551" w:rsidRDefault="00244402" w:rsidP="00500551">
                    <w:pPr>
                      <w:pStyle w:val="5ControlCode"/>
                    </w:pPr>
                    <w:r>
                      <w:t>15</w:t>
                    </w:r>
                    <w:r w:rsidR="00863C09">
                      <w:t>634</w:t>
                    </w:r>
                    <w:r>
                      <w:t>a</w:t>
                    </w:r>
                    <w:r w:rsidR="00F03CE6">
                      <w:t>-</w:t>
                    </w:r>
                    <w:r w:rsidR="00863C09">
                      <w:t>071522</w:t>
                    </w:r>
                    <w:r w:rsidR="00F03CE6">
                      <w:t>-v</w:t>
                    </w:r>
                    <w: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0426" w14:textId="77777777" w:rsidR="0049347D" w:rsidRDefault="0049347D" w:rsidP="00306BF4">
      <w:pPr>
        <w:spacing w:after="0" w:line="240" w:lineRule="auto"/>
      </w:pPr>
      <w:r>
        <w:separator/>
      </w:r>
    </w:p>
  </w:footnote>
  <w:footnote w:type="continuationSeparator" w:id="0">
    <w:p w14:paraId="571A5C31" w14:textId="77777777" w:rsidR="0049347D" w:rsidRDefault="0049347D" w:rsidP="0030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AA0E6" w14:textId="06C0D9C7" w:rsidR="00F03CE6" w:rsidRDefault="00260009" w:rsidP="00260009">
    <w:pPr>
      <w:pStyle w:val="Header"/>
      <w:jc w:val="center"/>
    </w:pPr>
    <w:r>
      <w:rPr>
        <w:noProof/>
      </w:rPr>
      <w:drawing>
        <wp:inline distT="0" distB="0" distL="0" distR="0" wp14:anchorId="19328107" wp14:editId="7872408A">
          <wp:extent cx="1518329" cy="1084521"/>
          <wp:effectExtent l="0" t="0" r="5715" b="1905"/>
          <wp:docPr id="1" name="Picture 1" descr="Logo: Stop. Trains c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7" cy="1095377"/>
                  </a:xfrm>
                  <a:prstGeom prst="rect">
                    <a:avLst/>
                  </a:prstGeom>
                </pic:spPr>
              </pic:pic>
            </a:graphicData>
          </a:graphic>
        </wp:inline>
      </w:drawing>
    </w:r>
  </w:p>
  <w:p w14:paraId="2F6F572C" w14:textId="77777777" w:rsidR="00260009" w:rsidRDefault="00260009" w:rsidP="002600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93" w:hanging="360"/>
      </w:pPr>
      <w:rPr>
        <w:rFonts w:ascii="Arial" w:hAnsi="Arial" w:cs="Arial"/>
        <w:b w:val="0"/>
        <w:bCs w:val="0"/>
        <w:sz w:val="24"/>
        <w:szCs w:val="24"/>
      </w:rPr>
    </w:lvl>
    <w:lvl w:ilvl="1">
      <w:numFmt w:val="bullet"/>
      <w:lvlText w:val="•"/>
      <w:lvlJc w:val="left"/>
      <w:pPr>
        <w:ind w:left="1938" w:hanging="360"/>
      </w:pPr>
    </w:lvl>
    <w:lvl w:ilvl="2">
      <w:numFmt w:val="bullet"/>
      <w:lvlText w:val="•"/>
      <w:lvlJc w:val="left"/>
      <w:pPr>
        <w:ind w:left="2782" w:hanging="360"/>
      </w:pPr>
    </w:lvl>
    <w:lvl w:ilvl="3">
      <w:numFmt w:val="bullet"/>
      <w:lvlText w:val="•"/>
      <w:lvlJc w:val="left"/>
      <w:pPr>
        <w:ind w:left="3627" w:hanging="360"/>
      </w:pPr>
    </w:lvl>
    <w:lvl w:ilvl="4">
      <w:numFmt w:val="bullet"/>
      <w:lvlText w:val="•"/>
      <w:lvlJc w:val="left"/>
      <w:pPr>
        <w:ind w:left="4472" w:hanging="360"/>
      </w:pPr>
    </w:lvl>
    <w:lvl w:ilvl="5">
      <w:numFmt w:val="bullet"/>
      <w:lvlText w:val="•"/>
      <w:lvlJc w:val="left"/>
      <w:pPr>
        <w:ind w:left="5316" w:hanging="360"/>
      </w:pPr>
    </w:lvl>
    <w:lvl w:ilvl="6">
      <w:numFmt w:val="bullet"/>
      <w:lvlText w:val="•"/>
      <w:lvlJc w:val="left"/>
      <w:pPr>
        <w:ind w:left="6161" w:hanging="360"/>
      </w:pPr>
    </w:lvl>
    <w:lvl w:ilvl="7">
      <w:numFmt w:val="bullet"/>
      <w:lvlText w:val="•"/>
      <w:lvlJc w:val="left"/>
      <w:pPr>
        <w:ind w:left="7006" w:hanging="360"/>
      </w:pPr>
    </w:lvl>
    <w:lvl w:ilvl="8">
      <w:numFmt w:val="bullet"/>
      <w:lvlText w:val="•"/>
      <w:lvlJc w:val="left"/>
      <w:pPr>
        <w:ind w:left="7850" w:hanging="360"/>
      </w:pPr>
    </w:lvl>
  </w:abstractNum>
  <w:abstractNum w:abstractNumId="1" w15:restartNumberingAfterBreak="0">
    <w:nsid w:val="00000403"/>
    <w:multiLevelType w:val="multilevel"/>
    <w:tmpl w:val="00000886"/>
    <w:lvl w:ilvl="0">
      <w:numFmt w:val="bullet"/>
      <w:lvlText w:val="●"/>
      <w:lvlJc w:val="left"/>
      <w:pPr>
        <w:ind w:left="1093" w:hanging="360"/>
      </w:pPr>
      <w:rPr>
        <w:rFonts w:ascii="Arial" w:hAnsi="Arial" w:cs="Arial"/>
        <w:b w:val="0"/>
        <w:bCs w:val="0"/>
        <w:sz w:val="24"/>
        <w:szCs w:val="24"/>
      </w:rPr>
    </w:lvl>
    <w:lvl w:ilvl="1">
      <w:numFmt w:val="bullet"/>
      <w:lvlText w:val="•"/>
      <w:lvlJc w:val="left"/>
      <w:pPr>
        <w:ind w:left="1352" w:hanging="360"/>
      </w:pPr>
    </w:lvl>
    <w:lvl w:ilvl="2">
      <w:numFmt w:val="bullet"/>
      <w:lvlText w:val="•"/>
      <w:lvlJc w:val="left"/>
      <w:pPr>
        <w:ind w:left="2262" w:hanging="360"/>
      </w:pPr>
    </w:lvl>
    <w:lvl w:ilvl="3">
      <w:numFmt w:val="bullet"/>
      <w:lvlText w:val="•"/>
      <w:lvlJc w:val="left"/>
      <w:pPr>
        <w:ind w:left="3172" w:hanging="360"/>
      </w:pPr>
    </w:lvl>
    <w:lvl w:ilvl="4">
      <w:numFmt w:val="bullet"/>
      <w:lvlText w:val="•"/>
      <w:lvlJc w:val="left"/>
      <w:pPr>
        <w:ind w:left="4081" w:hanging="360"/>
      </w:pPr>
    </w:lvl>
    <w:lvl w:ilvl="5">
      <w:numFmt w:val="bullet"/>
      <w:lvlText w:val="•"/>
      <w:lvlJc w:val="left"/>
      <w:pPr>
        <w:ind w:left="4991" w:hanging="360"/>
      </w:pPr>
    </w:lvl>
    <w:lvl w:ilvl="6">
      <w:numFmt w:val="bullet"/>
      <w:lvlText w:val="•"/>
      <w:lvlJc w:val="left"/>
      <w:pPr>
        <w:ind w:left="5901" w:hanging="360"/>
      </w:pPr>
    </w:lvl>
    <w:lvl w:ilvl="7">
      <w:numFmt w:val="bullet"/>
      <w:lvlText w:val="•"/>
      <w:lvlJc w:val="left"/>
      <w:pPr>
        <w:ind w:left="6810" w:hanging="360"/>
      </w:pPr>
    </w:lvl>
    <w:lvl w:ilvl="8">
      <w:numFmt w:val="bullet"/>
      <w:lvlText w:val="•"/>
      <w:lvlJc w:val="left"/>
      <w:pPr>
        <w:ind w:left="7720" w:hanging="360"/>
      </w:pPr>
    </w:lvl>
  </w:abstractNum>
  <w:abstractNum w:abstractNumId="2" w15:restartNumberingAfterBreak="0">
    <w:nsid w:val="17E845B9"/>
    <w:multiLevelType w:val="hybridMultilevel"/>
    <w:tmpl w:val="57327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D0366F"/>
    <w:multiLevelType w:val="hybridMultilevel"/>
    <w:tmpl w:val="67ACC8F2"/>
    <w:lvl w:ilvl="0" w:tplc="6CEE7C5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44E9"/>
    <w:multiLevelType w:val="hybridMultilevel"/>
    <w:tmpl w:val="C01E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C7DD2"/>
    <w:multiLevelType w:val="hybridMultilevel"/>
    <w:tmpl w:val="25AC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76860"/>
    <w:multiLevelType w:val="hybridMultilevel"/>
    <w:tmpl w:val="D39E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64A5B"/>
    <w:multiLevelType w:val="hybridMultilevel"/>
    <w:tmpl w:val="8966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F1"/>
    <w:rsid w:val="0004561B"/>
    <w:rsid w:val="00066342"/>
    <w:rsid w:val="00197D67"/>
    <w:rsid w:val="001A1153"/>
    <w:rsid w:val="001E7268"/>
    <w:rsid w:val="0020511E"/>
    <w:rsid w:val="00214CC9"/>
    <w:rsid w:val="00221B23"/>
    <w:rsid w:val="0022711A"/>
    <w:rsid w:val="00232549"/>
    <w:rsid w:val="00244402"/>
    <w:rsid w:val="00260009"/>
    <w:rsid w:val="00293DDA"/>
    <w:rsid w:val="002B7767"/>
    <w:rsid w:val="002C555D"/>
    <w:rsid w:val="00306BF4"/>
    <w:rsid w:val="003145B7"/>
    <w:rsid w:val="00354DA1"/>
    <w:rsid w:val="003B0BD0"/>
    <w:rsid w:val="003B20D7"/>
    <w:rsid w:val="003C6C8F"/>
    <w:rsid w:val="003F2999"/>
    <w:rsid w:val="0042565F"/>
    <w:rsid w:val="00437B44"/>
    <w:rsid w:val="00470D87"/>
    <w:rsid w:val="0049347D"/>
    <w:rsid w:val="00495674"/>
    <w:rsid w:val="004D3C0B"/>
    <w:rsid w:val="00500551"/>
    <w:rsid w:val="0050249B"/>
    <w:rsid w:val="00543DF8"/>
    <w:rsid w:val="0056081F"/>
    <w:rsid w:val="005A2D1C"/>
    <w:rsid w:val="005E5177"/>
    <w:rsid w:val="005E79C3"/>
    <w:rsid w:val="005F7094"/>
    <w:rsid w:val="00633C87"/>
    <w:rsid w:val="0064368E"/>
    <w:rsid w:val="00652B76"/>
    <w:rsid w:val="0066692C"/>
    <w:rsid w:val="00667597"/>
    <w:rsid w:val="006C4A22"/>
    <w:rsid w:val="006E2A99"/>
    <w:rsid w:val="00733E61"/>
    <w:rsid w:val="0078763F"/>
    <w:rsid w:val="007D451D"/>
    <w:rsid w:val="007E034D"/>
    <w:rsid w:val="007F06C0"/>
    <w:rsid w:val="00805BED"/>
    <w:rsid w:val="00827B6A"/>
    <w:rsid w:val="008575F2"/>
    <w:rsid w:val="00863C09"/>
    <w:rsid w:val="008709E5"/>
    <w:rsid w:val="0088554D"/>
    <w:rsid w:val="008D633C"/>
    <w:rsid w:val="008E08FE"/>
    <w:rsid w:val="0090091C"/>
    <w:rsid w:val="0092552A"/>
    <w:rsid w:val="009540A4"/>
    <w:rsid w:val="00997CE6"/>
    <w:rsid w:val="009B24BF"/>
    <w:rsid w:val="009C6F03"/>
    <w:rsid w:val="009E7460"/>
    <w:rsid w:val="00A43186"/>
    <w:rsid w:val="00AB6063"/>
    <w:rsid w:val="00AC12B3"/>
    <w:rsid w:val="00AD313C"/>
    <w:rsid w:val="00B251D0"/>
    <w:rsid w:val="00B41F46"/>
    <w:rsid w:val="00C16989"/>
    <w:rsid w:val="00C92748"/>
    <w:rsid w:val="00CC024B"/>
    <w:rsid w:val="00CD1BCF"/>
    <w:rsid w:val="00CE6BF6"/>
    <w:rsid w:val="00D05154"/>
    <w:rsid w:val="00D24D10"/>
    <w:rsid w:val="00D66AF4"/>
    <w:rsid w:val="00D753DE"/>
    <w:rsid w:val="00D774A7"/>
    <w:rsid w:val="00DA4726"/>
    <w:rsid w:val="00DB75C0"/>
    <w:rsid w:val="00DC4C39"/>
    <w:rsid w:val="00E11F4E"/>
    <w:rsid w:val="00E30D0A"/>
    <w:rsid w:val="00E34AF2"/>
    <w:rsid w:val="00E7006F"/>
    <w:rsid w:val="00E96BDF"/>
    <w:rsid w:val="00EA63F1"/>
    <w:rsid w:val="00F03CE6"/>
    <w:rsid w:val="00F4340F"/>
    <w:rsid w:val="00F73006"/>
    <w:rsid w:val="00F8686D"/>
    <w:rsid w:val="00FC7147"/>
    <w:rsid w:val="00FD0B6F"/>
    <w:rsid w:val="00FD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ECAA3"/>
  <w15:docId w15:val="{6DEC1173-AE58-4248-9D67-2BDAEF7A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Campaign Year &amp; Name"/>
    <w:basedOn w:val="Normal"/>
    <w:next w:val="Normal"/>
    <w:link w:val="Heading1Char"/>
    <w:autoRedefine/>
    <w:uiPriority w:val="9"/>
    <w:qFormat/>
    <w:rsid w:val="00F73006"/>
    <w:pPr>
      <w:keepNext/>
      <w:keepLines/>
      <w:spacing w:after="480" w:line="240" w:lineRule="auto"/>
      <w:jc w:val="center"/>
      <w:outlineLvl w:val="0"/>
    </w:pPr>
    <w:rPr>
      <w:rFonts w:ascii="Rockwell" w:eastAsia="Times New Roman" w:hAnsi="Rockwell" w:cs="Times New Roman"/>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73006"/>
    <w:pPr>
      <w:spacing w:after="240"/>
      <w:outlineLvl w:val="1"/>
    </w:pPr>
    <w:rPr>
      <w:bCs w:val="0"/>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E5"/>
    <w:rPr>
      <w:rFonts w:ascii="Segoe UI" w:hAnsi="Segoe UI" w:cs="Segoe UI"/>
      <w:sz w:val="18"/>
      <w:szCs w:val="18"/>
    </w:rPr>
  </w:style>
  <w:style w:type="paragraph" w:styleId="ListParagraph">
    <w:name w:val="List Paragraph"/>
    <w:basedOn w:val="Normal"/>
    <w:uiPriority w:val="34"/>
    <w:qFormat/>
    <w:rsid w:val="008709E5"/>
    <w:pPr>
      <w:ind w:left="720"/>
      <w:contextualSpacing/>
    </w:pPr>
  </w:style>
  <w:style w:type="paragraph" w:styleId="Revision">
    <w:name w:val="Revision"/>
    <w:hidden/>
    <w:uiPriority w:val="99"/>
    <w:semiHidden/>
    <w:rsid w:val="00AC12B3"/>
    <w:pPr>
      <w:spacing w:after="0" w:line="240" w:lineRule="auto"/>
    </w:pPr>
  </w:style>
  <w:style w:type="character" w:styleId="CommentReference">
    <w:name w:val="annotation reference"/>
    <w:basedOn w:val="DefaultParagraphFont"/>
    <w:uiPriority w:val="99"/>
    <w:semiHidden/>
    <w:unhideWhenUsed/>
    <w:rsid w:val="00293DDA"/>
    <w:rPr>
      <w:sz w:val="16"/>
      <w:szCs w:val="16"/>
    </w:rPr>
  </w:style>
  <w:style w:type="paragraph" w:styleId="CommentText">
    <w:name w:val="annotation text"/>
    <w:basedOn w:val="Normal"/>
    <w:link w:val="CommentTextChar"/>
    <w:uiPriority w:val="99"/>
    <w:semiHidden/>
    <w:unhideWhenUsed/>
    <w:rsid w:val="00293DDA"/>
    <w:pPr>
      <w:spacing w:line="240" w:lineRule="auto"/>
    </w:pPr>
    <w:rPr>
      <w:sz w:val="20"/>
      <w:szCs w:val="20"/>
    </w:rPr>
  </w:style>
  <w:style w:type="character" w:customStyle="1" w:styleId="CommentTextChar">
    <w:name w:val="Comment Text Char"/>
    <w:basedOn w:val="DefaultParagraphFont"/>
    <w:link w:val="CommentText"/>
    <w:uiPriority w:val="99"/>
    <w:semiHidden/>
    <w:rsid w:val="00293DDA"/>
    <w:rPr>
      <w:sz w:val="20"/>
      <w:szCs w:val="20"/>
    </w:rPr>
  </w:style>
  <w:style w:type="paragraph" w:styleId="CommentSubject">
    <w:name w:val="annotation subject"/>
    <w:basedOn w:val="CommentText"/>
    <w:next w:val="CommentText"/>
    <w:link w:val="CommentSubjectChar"/>
    <w:uiPriority w:val="99"/>
    <w:semiHidden/>
    <w:unhideWhenUsed/>
    <w:rsid w:val="00293DDA"/>
    <w:rPr>
      <w:b/>
      <w:bCs/>
    </w:rPr>
  </w:style>
  <w:style w:type="character" w:customStyle="1" w:styleId="CommentSubjectChar">
    <w:name w:val="Comment Subject Char"/>
    <w:basedOn w:val="CommentTextChar"/>
    <w:link w:val="CommentSubject"/>
    <w:uiPriority w:val="99"/>
    <w:semiHidden/>
    <w:rsid w:val="00293DDA"/>
    <w:rPr>
      <w:b/>
      <w:bCs/>
      <w:sz w:val="20"/>
      <w:szCs w:val="20"/>
    </w:rPr>
  </w:style>
  <w:style w:type="character" w:customStyle="1" w:styleId="Heading1Char">
    <w:name w:val="Heading 1 Char"/>
    <w:aliases w:val="1. Campaign Year &amp; Name Char"/>
    <w:basedOn w:val="DefaultParagraphFont"/>
    <w:link w:val="Heading1"/>
    <w:uiPriority w:val="9"/>
    <w:rsid w:val="00F73006"/>
    <w:rPr>
      <w:rFonts w:ascii="Rockwell" w:eastAsia="Times New Roman" w:hAnsi="Rockwell" w:cs="Times New Roman"/>
      <w:b/>
      <w:bCs/>
      <w:noProof/>
      <w:color w:val="000000"/>
      <w:sz w:val="28"/>
      <w:szCs w:val="28"/>
    </w:rPr>
  </w:style>
  <w:style w:type="character" w:customStyle="1" w:styleId="Heading2Char">
    <w:name w:val="Heading 2 Char"/>
    <w:aliases w:val="2. Title of Earned Media Char"/>
    <w:basedOn w:val="DefaultParagraphFont"/>
    <w:link w:val="Heading2"/>
    <w:uiPriority w:val="9"/>
    <w:rsid w:val="00F73006"/>
    <w:rPr>
      <w:rFonts w:ascii="Rockwell" w:eastAsia="Times New Roman" w:hAnsi="Rockwell" w:cs="Times New Roman"/>
      <w:b/>
      <w:caps/>
      <w:noProof/>
      <w:color w:val="000000"/>
      <w:sz w:val="28"/>
      <w:szCs w:val="28"/>
    </w:rPr>
  </w:style>
  <w:style w:type="paragraph" w:styleId="Header">
    <w:name w:val="header"/>
    <w:basedOn w:val="Normal"/>
    <w:link w:val="HeaderChar"/>
    <w:uiPriority w:val="99"/>
    <w:unhideWhenUsed/>
    <w:rsid w:val="0030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F4"/>
  </w:style>
  <w:style w:type="paragraph" w:styleId="Footer">
    <w:name w:val="footer"/>
    <w:basedOn w:val="Normal"/>
    <w:link w:val="FooterChar"/>
    <w:uiPriority w:val="99"/>
    <w:unhideWhenUsed/>
    <w:rsid w:val="0030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F4"/>
  </w:style>
  <w:style w:type="character" w:customStyle="1" w:styleId="5ControlCodeChar">
    <w:name w:val="5. Control Code Char"/>
    <w:link w:val="5ControlCode"/>
    <w:locked/>
    <w:rsid w:val="00306BF4"/>
    <w:rPr>
      <w:rFonts w:ascii="Trebuchet MS" w:hAnsi="Trebuchet MS"/>
      <w:sz w:val="14"/>
      <w:szCs w:val="14"/>
    </w:rPr>
  </w:style>
  <w:style w:type="paragraph" w:customStyle="1" w:styleId="5ControlCode">
    <w:name w:val="5. Control Code"/>
    <w:basedOn w:val="Normal"/>
    <w:link w:val="5ControlCodeChar"/>
    <w:rsid w:val="00306BF4"/>
    <w:pPr>
      <w:jc w:val="right"/>
    </w:pPr>
    <w:rPr>
      <w:rFonts w:ascii="Trebuchet MS" w:hAnsi="Trebuchet MS"/>
      <w:sz w:val="14"/>
      <w:szCs w:val="14"/>
    </w:rPr>
  </w:style>
  <w:style w:type="paragraph" w:styleId="NoSpacing">
    <w:name w:val="No Spacing"/>
    <w:uiPriority w:val="1"/>
    <w:qFormat/>
    <w:rsid w:val="009C6F03"/>
    <w:pPr>
      <w:spacing w:after="0" w:line="240" w:lineRule="auto"/>
    </w:pPr>
  </w:style>
  <w:style w:type="paragraph" w:styleId="EndnoteText">
    <w:name w:val="endnote text"/>
    <w:basedOn w:val="Normal"/>
    <w:link w:val="EndnoteTextChar"/>
    <w:uiPriority w:val="99"/>
    <w:semiHidden/>
    <w:unhideWhenUsed/>
    <w:rsid w:val="009C6F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F03"/>
    <w:rPr>
      <w:sz w:val="20"/>
      <w:szCs w:val="20"/>
    </w:rPr>
  </w:style>
  <w:style w:type="character" w:styleId="EndnoteReference">
    <w:name w:val="endnote reference"/>
    <w:basedOn w:val="DefaultParagraphFont"/>
    <w:uiPriority w:val="99"/>
    <w:semiHidden/>
    <w:unhideWhenUsed/>
    <w:rsid w:val="009C6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0864">
      <w:bodyDiv w:val="1"/>
      <w:marLeft w:val="0"/>
      <w:marRight w:val="0"/>
      <w:marTop w:val="0"/>
      <w:marBottom w:val="0"/>
      <w:divBdr>
        <w:top w:val="none" w:sz="0" w:space="0" w:color="auto"/>
        <w:left w:val="none" w:sz="0" w:space="0" w:color="auto"/>
        <w:bottom w:val="none" w:sz="0" w:space="0" w:color="auto"/>
        <w:right w:val="none" w:sz="0" w:space="0" w:color="auto"/>
      </w:divBdr>
    </w:div>
    <w:div w:id="7037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fficsafetymarketing.gov/get-materials/rail-grade-cros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2020 Railgrade Fact Sheet</vt:lpstr>
    </vt:vector>
  </TitlesOfParts>
  <Company>DOT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Railgrade Fact Sheet</dc:title>
  <dc:creator>NHTSA</dc:creator>
  <cp:keywords>NHTSA, FTA, FRA, trains, crossings, fact sheet</cp:keywords>
  <cp:lastModifiedBy>Lee, Amy CTR (NHTSA)</cp:lastModifiedBy>
  <cp:revision>3</cp:revision>
  <dcterms:created xsi:type="dcterms:W3CDTF">2022-08-16T16:40:00Z</dcterms:created>
  <dcterms:modified xsi:type="dcterms:W3CDTF">2022-08-16T16:44:00Z</dcterms:modified>
</cp:coreProperties>
</file>